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5A41A" w14:textId="1B06B432" w:rsidR="00243CB3" w:rsidRDefault="00243CB3" w:rsidP="00243CB3">
      <w:pPr>
        <w:pStyle w:val="NormalWeb"/>
        <w:rPr>
          <w:rStyle w:val="Strong"/>
          <w:rFonts w:ascii="Circular Std Book" w:hAnsi="Circular Std Book" w:cs="Circular Std Book"/>
          <w:color w:val="000000"/>
        </w:rPr>
      </w:pPr>
      <w:r>
        <w:rPr>
          <w:rFonts w:ascii="Circular Std Book" w:hAnsi="Circular Std Book" w:cs="Circular Std Book"/>
          <w:b/>
          <w:bCs/>
          <w:noProof/>
          <w:color w:val="000000"/>
        </w:rPr>
        <w:drawing>
          <wp:inline distT="0" distB="0" distL="0" distR="0" wp14:anchorId="6B3B975C" wp14:editId="53A51742">
            <wp:extent cx="5969000" cy="290160"/>
            <wp:effectExtent l="0" t="0" r="0" b="2540"/>
            <wp:docPr id="2" name="Picture 2"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_10_06_JCMAC_Logotypes-06.png"/>
                    <pic:cNvPicPr/>
                  </pic:nvPicPr>
                  <pic:blipFill>
                    <a:blip r:embed="rId4">
                      <a:extLst>
                        <a:ext uri="{28A0092B-C50C-407E-A947-70E740481C1C}">
                          <a14:useLocalDpi xmlns:a14="http://schemas.microsoft.com/office/drawing/2010/main" val="0"/>
                        </a:ext>
                      </a:extLst>
                    </a:blip>
                    <a:stretch>
                      <a:fillRect/>
                    </a:stretch>
                  </pic:blipFill>
                  <pic:spPr>
                    <a:xfrm>
                      <a:off x="0" y="0"/>
                      <a:ext cx="6123440" cy="297668"/>
                    </a:xfrm>
                    <a:prstGeom prst="rect">
                      <a:avLst/>
                    </a:prstGeom>
                  </pic:spPr>
                </pic:pic>
              </a:graphicData>
            </a:graphic>
          </wp:inline>
        </w:drawing>
      </w:r>
    </w:p>
    <w:p w14:paraId="342B748A" w14:textId="430F2AE4" w:rsidR="00243CB3" w:rsidRPr="00EC1EF1" w:rsidRDefault="00EC1EF1" w:rsidP="00243CB3">
      <w:pPr>
        <w:pStyle w:val="NormalWeb"/>
        <w:rPr>
          <w:rStyle w:val="Emphasis"/>
          <w:rFonts w:ascii="Circular Std Book" w:hAnsi="Circular Std Book" w:cs="Circular Std Book"/>
          <w:i w:val="0"/>
          <w:iCs w:val="0"/>
          <w:color w:val="000000" w:themeColor="text1"/>
          <w:sz w:val="20"/>
          <w:szCs w:val="20"/>
        </w:rPr>
      </w:pPr>
      <w:r>
        <w:rPr>
          <w:rStyle w:val="Strong"/>
          <w:rFonts w:ascii="Circular Std Book" w:hAnsi="Circular Std Book" w:cs="Circular Std Book"/>
          <w:color w:val="000000"/>
        </w:rPr>
        <w:br/>
      </w:r>
      <w:r w:rsidR="00243CB3" w:rsidRPr="00243CB3">
        <w:rPr>
          <w:rStyle w:val="Strong"/>
          <w:rFonts w:ascii="Circular Std Book" w:hAnsi="Circular Std Book" w:cs="Circular Std Book"/>
          <w:color w:val="000000"/>
        </w:rPr>
        <w:t>Hybridizations</w:t>
      </w:r>
      <w:r>
        <w:rPr>
          <w:rStyle w:val="apple-converted-space"/>
          <w:rFonts w:ascii="Circular Std Book" w:hAnsi="Circular Std Book" w:cs="Circular Std Book"/>
          <w:color w:val="000000"/>
        </w:rPr>
        <w:br/>
      </w:r>
      <w:r w:rsidR="00243CB3" w:rsidRPr="00243CB3">
        <w:rPr>
          <w:rStyle w:val="Emphasis"/>
          <w:rFonts w:ascii="Circular Std Book" w:hAnsi="Circular Std Book" w:cs="Circular Std Book"/>
          <w:i w:val="0"/>
          <w:iCs w:val="0"/>
          <w:color w:val="000000"/>
        </w:rPr>
        <w:t>Contemporary Strategies</w:t>
      </w:r>
      <w:r w:rsidR="00243CB3" w:rsidRPr="00243CB3">
        <w:rPr>
          <w:rStyle w:val="Emphasis"/>
          <w:rFonts w:ascii="Circular Std Book" w:hAnsi="Circular Std Book" w:cs="Circular Std Book"/>
          <w:color w:val="000000"/>
        </w:rPr>
        <w:t> </w:t>
      </w:r>
      <w:r w:rsidR="00243CB3">
        <w:rPr>
          <w:rStyle w:val="Emphasis"/>
          <w:rFonts w:ascii="Circular Std Book" w:hAnsi="Circular Std Book" w:cs="Circular Std Book"/>
          <w:color w:val="000000"/>
        </w:rPr>
        <w:br/>
      </w:r>
      <w:r>
        <w:rPr>
          <w:rStyle w:val="Emphasis"/>
          <w:rFonts w:ascii="Circular Std Book" w:hAnsi="Circular Std Book" w:cs="Circular Std Book"/>
          <w:i w:val="0"/>
          <w:iCs w:val="0"/>
          <w:color w:val="000000"/>
        </w:rPr>
        <w:br/>
      </w:r>
      <w:r w:rsidR="00243CB3" w:rsidRPr="00EC1EF1">
        <w:rPr>
          <w:rStyle w:val="Emphasis"/>
          <w:rFonts w:ascii="Circular Std Book" w:hAnsi="Circular Std Book" w:cs="Circular Std Book"/>
          <w:i w:val="0"/>
          <w:iCs w:val="0"/>
          <w:color w:val="000000" w:themeColor="text1"/>
          <w:sz w:val="20"/>
          <w:szCs w:val="20"/>
        </w:rPr>
        <w:t>Curated by Ariel Jim</w:t>
      </w:r>
      <w:r w:rsidRPr="00EC1EF1">
        <w:rPr>
          <w:rStyle w:val="Emphasis"/>
          <w:rFonts w:ascii="Circular Std Book" w:hAnsi="Circular Std Book" w:cs="Circular Std Book"/>
          <w:i w:val="0"/>
          <w:iCs w:val="0"/>
          <w:color w:val="000000" w:themeColor="text1"/>
          <w:sz w:val="20"/>
          <w:szCs w:val="20"/>
        </w:rPr>
        <w:t>é</w:t>
      </w:r>
      <w:r w:rsidR="00243CB3" w:rsidRPr="00EC1EF1">
        <w:rPr>
          <w:rStyle w:val="Emphasis"/>
          <w:rFonts w:ascii="Circular Std Book" w:hAnsi="Circular Std Book" w:cs="Circular Std Book"/>
          <w:i w:val="0"/>
          <w:iCs w:val="0"/>
          <w:color w:val="000000" w:themeColor="text1"/>
          <w:sz w:val="20"/>
          <w:szCs w:val="20"/>
        </w:rPr>
        <w:t>nez</w:t>
      </w:r>
      <w:r w:rsidR="00243CB3" w:rsidRPr="00EC1EF1">
        <w:rPr>
          <w:rStyle w:val="Emphasis"/>
          <w:rFonts w:ascii="Circular Std Book" w:hAnsi="Circular Std Book" w:cs="Circular Std Book"/>
          <w:color w:val="000000" w:themeColor="text1"/>
          <w:sz w:val="20"/>
          <w:szCs w:val="20"/>
        </w:rPr>
        <w:t xml:space="preserve"> </w:t>
      </w:r>
    </w:p>
    <w:p w14:paraId="761D047A" w14:textId="4E150192" w:rsidR="00243CB3" w:rsidRPr="00EC1EF1" w:rsidRDefault="00243CB3" w:rsidP="00243CB3">
      <w:pPr>
        <w:pStyle w:val="NormalWeb"/>
        <w:rPr>
          <w:rFonts w:ascii="Circular Std Book" w:hAnsi="Circular Std Book" w:cs="Circular Std Book"/>
          <w:color w:val="000000" w:themeColor="text1"/>
          <w:sz w:val="20"/>
          <w:szCs w:val="20"/>
        </w:rPr>
      </w:pPr>
      <w:r w:rsidRPr="00EC1EF1">
        <w:rPr>
          <w:rStyle w:val="Emphasis"/>
          <w:rFonts w:ascii="Circular Std Book" w:hAnsi="Circular Std Book" w:cs="Circular Std Book"/>
          <w:i w:val="0"/>
          <w:iCs w:val="0"/>
          <w:color w:val="000000" w:themeColor="text1"/>
          <w:sz w:val="20"/>
          <w:szCs w:val="20"/>
        </w:rPr>
        <w:t>December 3</w:t>
      </w:r>
      <w:r w:rsidRPr="00EC1EF1">
        <w:rPr>
          <w:rStyle w:val="Emphasis"/>
          <w:rFonts w:ascii="Circular Std Book" w:hAnsi="Circular Std Book" w:cs="Circular Std Book"/>
          <w:i w:val="0"/>
          <w:iCs w:val="0"/>
          <w:color w:val="000000" w:themeColor="text1"/>
          <w:sz w:val="20"/>
          <w:szCs w:val="20"/>
          <w:vertAlign w:val="superscript"/>
        </w:rPr>
        <w:t>rd</w:t>
      </w:r>
      <w:r w:rsidRPr="00EC1EF1">
        <w:rPr>
          <w:rStyle w:val="Emphasis"/>
          <w:rFonts w:ascii="Circular Std Book" w:hAnsi="Circular Std Book" w:cs="Circular Std Book"/>
          <w:i w:val="0"/>
          <w:iCs w:val="0"/>
          <w:color w:val="000000" w:themeColor="text1"/>
          <w:sz w:val="20"/>
          <w:szCs w:val="20"/>
        </w:rPr>
        <w:t>, 2019 – April 4</w:t>
      </w:r>
      <w:r w:rsidRPr="00EC1EF1">
        <w:rPr>
          <w:rStyle w:val="Emphasis"/>
          <w:rFonts w:ascii="Circular Std Book" w:hAnsi="Circular Std Book" w:cs="Circular Std Book"/>
          <w:i w:val="0"/>
          <w:iCs w:val="0"/>
          <w:color w:val="000000" w:themeColor="text1"/>
          <w:sz w:val="20"/>
          <w:szCs w:val="20"/>
          <w:vertAlign w:val="superscript"/>
        </w:rPr>
        <w:t>th</w:t>
      </w:r>
      <w:r w:rsidRPr="00EC1EF1">
        <w:rPr>
          <w:rStyle w:val="Emphasis"/>
          <w:rFonts w:ascii="Circular Std Book" w:hAnsi="Circular Std Book" w:cs="Circular Std Book"/>
          <w:i w:val="0"/>
          <w:iCs w:val="0"/>
          <w:color w:val="000000" w:themeColor="text1"/>
          <w:sz w:val="20"/>
          <w:szCs w:val="20"/>
        </w:rPr>
        <w:t>, 2020</w:t>
      </w:r>
    </w:p>
    <w:p w14:paraId="4874321D" w14:textId="02229340" w:rsidR="00243CB3" w:rsidRPr="00EC1EF1" w:rsidRDefault="00243CB3" w:rsidP="00EC1EF1">
      <w:pPr>
        <w:pStyle w:val="NormalWeb"/>
        <w:spacing w:line="360" w:lineRule="auto"/>
        <w:jc w:val="both"/>
        <w:rPr>
          <w:rFonts w:ascii="Circular Std Book" w:hAnsi="Circular Std Book" w:cs="Circular Std Book"/>
          <w:color w:val="000000" w:themeColor="text1"/>
          <w:sz w:val="20"/>
          <w:szCs w:val="20"/>
        </w:rPr>
      </w:pPr>
      <w:r w:rsidRPr="00EC1EF1">
        <w:rPr>
          <w:rFonts w:ascii="Circular Std Book" w:hAnsi="Circular Std Book" w:cs="Circular Std Book"/>
          <w:color w:val="000000" w:themeColor="text1"/>
          <w:sz w:val="20"/>
          <w:szCs w:val="20"/>
        </w:rPr>
        <w:t>Using</w:t>
      </w:r>
      <w:r w:rsidRPr="00EC1EF1">
        <w:rPr>
          <w:rStyle w:val="apple-converted-space"/>
          <w:rFonts w:ascii="Circular Std Book" w:hAnsi="Circular Std Book" w:cs="Circular Std Book"/>
          <w:color w:val="000000" w:themeColor="text1"/>
          <w:sz w:val="20"/>
          <w:szCs w:val="20"/>
        </w:rPr>
        <w:t> </w:t>
      </w:r>
      <w:r w:rsidRPr="00EC1EF1">
        <w:rPr>
          <w:rStyle w:val="Strong"/>
          <w:rFonts w:ascii="Circular Std Book" w:hAnsi="Circular Std Book" w:cs="Circular Std Book"/>
          <w:color w:val="000000" w:themeColor="text1"/>
          <w:sz w:val="20"/>
          <w:szCs w:val="20"/>
        </w:rPr>
        <w:t>Hybridizations</w:t>
      </w:r>
      <w:r w:rsidRPr="00EC1EF1">
        <w:rPr>
          <w:rStyle w:val="apple-converted-space"/>
          <w:rFonts w:ascii="Circular Std Book" w:hAnsi="Circular Std Book" w:cs="Circular Std Book"/>
          <w:color w:val="000000" w:themeColor="text1"/>
          <w:sz w:val="20"/>
          <w:szCs w:val="20"/>
        </w:rPr>
        <w:t> </w:t>
      </w:r>
      <w:r w:rsidRPr="00EC1EF1">
        <w:rPr>
          <w:rFonts w:ascii="Circular Std Book" w:hAnsi="Circular Std Book" w:cs="Circular Std Book"/>
          <w:color w:val="000000" w:themeColor="text1"/>
          <w:sz w:val="20"/>
          <w:szCs w:val="20"/>
        </w:rPr>
        <w:t>/</w:t>
      </w:r>
      <w:r w:rsidRPr="00EC1EF1">
        <w:rPr>
          <w:rStyle w:val="apple-converted-space"/>
          <w:rFonts w:ascii="Circular Std Book" w:hAnsi="Circular Std Book" w:cs="Circular Std Book"/>
          <w:color w:val="000000" w:themeColor="text1"/>
          <w:sz w:val="20"/>
          <w:szCs w:val="20"/>
        </w:rPr>
        <w:t> </w:t>
      </w:r>
      <w:r w:rsidRPr="00EC1EF1">
        <w:rPr>
          <w:rStyle w:val="Emphasis"/>
          <w:rFonts w:ascii="Circular Std Book" w:hAnsi="Circular Std Book" w:cs="Circular Std Book"/>
          <w:i w:val="0"/>
          <w:iCs w:val="0"/>
          <w:color w:val="000000" w:themeColor="text1"/>
          <w:sz w:val="20"/>
          <w:szCs w:val="20"/>
        </w:rPr>
        <w:t>Contemporary Strategies</w:t>
      </w:r>
      <w:r w:rsidRPr="00EC1EF1">
        <w:rPr>
          <w:rStyle w:val="Emphasis"/>
          <w:rFonts w:ascii="Circular Std Book" w:hAnsi="Circular Std Book" w:cs="Circular Std Book"/>
          <w:color w:val="000000" w:themeColor="text1"/>
          <w:sz w:val="20"/>
          <w:szCs w:val="20"/>
        </w:rPr>
        <w:t> </w:t>
      </w:r>
      <w:r w:rsidRPr="00EC1EF1">
        <w:rPr>
          <w:rFonts w:ascii="Circular Std Book" w:hAnsi="Circular Std Book" w:cs="Circular Std Book"/>
          <w:color w:val="000000" w:themeColor="text1"/>
          <w:sz w:val="20"/>
          <w:szCs w:val="20"/>
        </w:rPr>
        <w:t>as the title, The Juan Carlos Maldonado Art Collection (JCMAC) gives continuity to the exhibition project which it initiated four years ago. Since then, its objective has been to promote the study of modern and contemporary art on an international level, emphasizing the practices of Latin American artists. On this occasion – coming right after sharing part of its cultural heritage of geometric abstraction and of the original cultures of the Venezuelan South – the Ye’kwana – it focuses its attention on one of the most common strategies among artists of our time: the will, and even the need to hybridize pre-existing languages, techniques and strategies, in whatever field they work in, with the aim of having these express the cultural and structural complexity of the urban centers and the nations we inhabit. </w:t>
      </w:r>
    </w:p>
    <w:p w14:paraId="2CB36C43" w14:textId="77777777" w:rsidR="00243CB3" w:rsidRPr="00EC1EF1" w:rsidRDefault="00243CB3" w:rsidP="00EC1EF1">
      <w:pPr>
        <w:pStyle w:val="NormalWeb"/>
        <w:spacing w:line="360" w:lineRule="auto"/>
        <w:jc w:val="both"/>
        <w:rPr>
          <w:rFonts w:ascii="Circular Std Book" w:hAnsi="Circular Std Book" w:cs="Circular Std Book"/>
          <w:color w:val="000000" w:themeColor="text1"/>
          <w:sz w:val="20"/>
          <w:szCs w:val="20"/>
        </w:rPr>
      </w:pPr>
      <w:r w:rsidRPr="00EC1EF1">
        <w:rPr>
          <w:rFonts w:ascii="Circular Std Book" w:hAnsi="Circular Std Book" w:cs="Circular Std Book"/>
          <w:color w:val="000000" w:themeColor="text1"/>
          <w:sz w:val="20"/>
          <w:szCs w:val="20"/>
        </w:rPr>
        <w:t>Far from being a mere formal game of citations and references, these artistic practices and tactics conceal a fundamental characteristic of human language: that of it being a collection of signs that refer, always, to other signs and that, in their proximities as well as their distances, generate meaning. Artists have, in fact, always “cited” one another; and their images have always been nurtured by other ones that came before them in time. However, in the work of many of today’s contemporaries, this characteristic of language takes on absolutely new relevance and intensity, because today, culture is imposed on them as second nature, present a</w:t>
      </w:r>
      <w:bookmarkStart w:id="0" w:name="_GoBack"/>
      <w:bookmarkEnd w:id="0"/>
      <w:r w:rsidRPr="00EC1EF1">
        <w:rPr>
          <w:rFonts w:ascii="Circular Std Book" w:hAnsi="Circular Std Book" w:cs="Circular Std Book"/>
          <w:color w:val="000000" w:themeColor="text1"/>
          <w:sz w:val="20"/>
          <w:szCs w:val="20"/>
        </w:rPr>
        <w:t>nd ineluctable; and thus, they must act both for it and against it. </w:t>
      </w:r>
    </w:p>
    <w:p w14:paraId="4AB3A0AE" w14:textId="0648AB4D" w:rsidR="00EC1EF1" w:rsidRPr="00EC1EF1" w:rsidRDefault="00243CB3" w:rsidP="00EC1EF1">
      <w:pPr>
        <w:pStyle w:val="NormalWeb"/>
        <w:spacing w:line="360" w:lineRule="auto"/>
        <w:jc w:val="both"/>
        <w:rPr>
          <w:rFonts w:ascii="Circular Std Book" w:hAnsi="Circular Std Book" w:cs="Circular Std Book"/>
          <w:color w:val="000000" w:themeColor="text1"/>
          <w:sz w:val="20"/>
          <w:szCs w:val="20"/>
        </w:rPr>
      </w:pPr>
      <w:r w:rsidRPr="00EC1EF1">
        <w:rPr>
          <w:rFonts w:ascii="Circular Std Book" w:hAnsi="Circular Std Book" w:cs="Circular Std Book"/>
          <w:color w:val="000000" w:themeColor="text1"/>
          <w:sz w:val="20"/>
          <w:szCs w:val="20"/>
        </w:rPr>
        <w:t>Accordingly, this becomes possible to detect in the works of the artists gathered for this exhibition, one way or another; in the images they appropriate to construct their own; in the manner in which they assemble or hybridize them; in the techniques and materials they choose; those other works, those other signs to which they attach their own gestures, thereby enrich the cultural field in which they register organically. The act of creating, today more than ever, is a mingling that implicitly carries the clear awareness that, above all, every human gesture constitutes a shared convention: an invention contributed to the universe by the fragile biological equilibrium that we are.</w:t>
      </w:r>
    </w:p>
    <w:p w14:paraId="66C55826" w14:textId="77777777" w:rsidR="00EC1EF1" w:rsidRPr="00EC1EF1" w:rsidRDefault="00EC1EF1" w:rsidP="00243CB3">
      <w:pPr>
        <w:pStyle w:val="NormalWeb"/>
        <w:jc w:val="both"/>
        <w:rPr>
          <w:rFonts w:ascii="Circular Std Book" w:hAnsi="Circular Std Book" w:cs="Circular Std Book"/>
          <w:b/>
          <w:bCs/>
          <w:color w:val="000000" w:themeColor="text1"/>
          <w:sz w:val="20"/>
          <w:szCs w:val="20"/>
        </w:rPr>
      </w:pPr>
    </w:p>
    <w:p w14:paraId="2F3DF1EB" w14:textId="682822A1" w:rsidR="00243CB3" w:rsidRPr="00EC1EF1" w:rsidRDefault="00243CB3" w:rsidP="00243CB3">
      <w:pPr>
        <w:pStyle w:val="NormalWeb"/>
        <w:jc w:val="both"/>
        <w:rPr>
          <w:rFonts w:ascii="Circular Std Book" w:hAnsi="Circular Std Book" w:cs="Circular Std Book"/>
          <w:b/>
          <w:bCs/>
          <w:color w:val="000000" w:themeColor="text1"/>
          <w:sz w:val="20"/>
          <w:szCs w:val="20"/>
        </w:rPr>
      </w:pPr>
      <w:r w:rsidRPr="00EC1EF1">
        <w:rPr>
          <w:rFonts w:ascii="Circular Std Book" w:hAnsi="Circular Std Book" w:cs="Circular Std Book"/>
          <w:b/>
          <w:bCs/>
          <w:color w:val="000000" w:themeColor="text1"/>
          <w:sz w:val="20"/>
          <w:szCs w:val="20"/>
        </w:rPr>
        <w:lastRenderedPageBreak/>
        <w:t xml:space="preserve">About JCMAC </w:t>
      </w:r>
    </w:p>
    <w:p w14:paraId="5587E323" w14:textId="332EFB65" w:rsidR="00243CB3" w:rsidRPr="00EC1EF1" w:rsidRDefault="00243CB3" w:rsidP="00EC1EF1">
      <w:pPr>
        <w:autoSpaceDE w:val="0"/>
        <w:autoSpaceDN w:val="0"/>
        <w:adjustRightInd w:val="0"/>
        <w:spacing w:line="360" w:lineRule="auto"/>
        <w:jc w:val="both"/>
        <w:rPr>
          <w:rFonts w:ascii="Circular Std Book" w:hAnsi="Circular Std Book" w:cs="Circular Std Book"/>
          <w:color w:val="000000" w:themeColor="text1"/>
          <w:sz w:val="20"/>
          <w:szCs w:val="20"/>
        </w:rPr>
      </w:pPr>
      <w:r w:rsidRPr="00EC1EF1">
        <w:rPr>
          <w:rFonts w:ascii="Circular Std Book" w:hAnsi="Circular Std Book" w:cs="Circular Std Book"/>
          <w:color w:val="000000" w:themeColor="text1"/>
          <w:sz w:val="20"/>
          <w:szCs w:val="20"/>
        </w:rPr>
        <w:t>Since its inception in 2005, the driving force behind the Juan Carlos Maldonado Art Collection, JCMAC, has been to recognize and generate awareness on the contribution that Geometric Abstraction has made to art history in the twentieth century. In 2016, the JCMAC began a new chapter, opening its acclaimed exhibition space in Miami’s Design District to inspire and create meaningful dialogue around the artists in the collection and their transcendence.</w:t>
      </w:r>
    </w:p>
    <w:p w14:paraId="5921A5CE" w14:textId="77777777" w:rsidR="00243CB3" w:rsidRPr="00EC1EF1" w:rsidRDefault="00243CB3" w:rsidP="00EC1EF1">
      <w:pPr>
        <w:autoSpaceDE w:val="0"/>
        <w:autoSpaceDN w:val="0"/>
        <w:adjustRightInd w:val="0"/>
        <w:spacing w:line="360" w:lineRule="auto"/>
        <w:jc w:val="both"/>
        <w:rPr>
          <w:rFonts w:ascii="Circular Std Book" w:hAnsi="Circular Std Book" w:cs="Circular Std Book"/>
          <w:color w:val="000000" w:themeColor="text1"/>
          <w:sz w:val="20"/>
          <w:szCs w:val="20"/>
        </w:rPr>
      </w:pPr>
    </w:p>
    <w:p w14:paraId="7AE2C5D8" w14:textId="3FF3DF29" w:rsidR="00243CB3" w:rsidRPr="00EC1EF1" w:rsidRDefault="00243CB3" w:rsidP="00EC1EF1">
      <w:pPr>
        <w:autoSpaceDE w:val="0"/>
        <w:autoSpaceDN w:val="0"/>
        <w:adjustRightInd w:val="0"/>
        <w:spacing w:line="360" w:lineRule="auto"/>
        <w:jc w:val="both"/>
        <w:rPr>
          <w:rFonts w:ascii="Circular Std Book" w:hAnsi="Circular Std Book" w:cs="Circular Std Book"/>
          <w:color w:val="000000" w:themeColor="text1"/>
          <w:sz w:val="20"/>
          <w:szCs w:val="20"/>
        </w:rPr>
      </w:pPr>
      <w:r w:rsidRPr="00EC1EF1">
        <w:rPr>
          <w:rFonts w:ascii="Circular Std Book" w:hAnsi="Circular Std Book" w:cs="Circular Std Book"/>
          <w:color w:val="000000" w:themeColor="text1"/>
          <w:sz w:val="20"/>
          <w:szCs w:val="20"/>
        </w:rPr>
        <w:t>Under the direction of its Founder and Chairman, the Juan Carlos Maldonado Art Collection places Geometric Abstraction at its center, studying and recognizing it as a fundamental artistic language for the development of contemporary art history.</w:t>
      </w:r>
    </w:p>
    <w:p w14:paraId="09C50303" w14:textId="77777777" w:rsidR="00F65265" w:rsidRPr="00EC1EF1" w:rsidRDefault="00F65265" w:rsidP="00EC1EF1">
      <w:pPr>
        <w:autoSpaceDE w:val="0"/>
        <w:autoSpaceDN w:val="0"/>
        <w:adjustRightInd w:val="0"/>
        <w:spacing w:line="360" w:lineRule="auto"/>
        <w:jc w:val="both"/>
        <w:rPr>
          <w:rFonts w:ascii="Circular Std Book" w:hAnsi="Circular Std Book" w:cs="Circular Std Book"/>
          <w:color w:val="000000" w:themeColor="text1"/>
          <w:sz w:val="20"/>
          <w:szCs w:val="20"/>
        </w:rPr>
      </w:pPr>
    </w:p>
    <w:p w14:paraId="1EDC3FF7" w14:textId="2C6F12F5" w:rsidR="00243CB3" w:rsidRPr="00EC1EF1" w:rsidRDefault="00243CB3" w:rsidP="00EC1EF1">
      <w:pPr>
        <w:autoSpaceDE w:val="0"/>
        <w:autoSpaceDN w:val="0"/>
        <w:adjustRightInd w:val="0"/>
        <w:spacing w:line="360" w:lineRule="auto"/>
        <w:jc w:val="both"/>
        <w:rPr>
          <w:rFonts w:ascii="Circular Std Book" w:hAnsi="Circular Std Book" w:cs="Circular Std Book"/>
          <w:color w:val="000000" w:themeColor="text1"/>
          <w:sz w:val="20"/>
          <w:szCs w:val="20"/>
        </w:rPr>
      </w:pPr>
      <w:r w:rsidRPr="00EC1EF1">
        <w:rPr>
          <w:rFonts w:ascii="Circular Std Book" w:hAnsi="Circular Std Book" w:cs="Circular Std Book"/>
          <w:color w:val="000000" w:themeColor="text1"/>
          <w:sz w:val="20"/>
          <w:szCs w:val="20"/>
        </w:rPr>
        <w:t>While, there has always been a focus in Latin American Geometric Abstraction (1940-1970), a well-known sub-sector of the broader Geometric Abstraction style prevalent during the postwar period, the collection has expanded to include influential artists from all corners of the world. This evolution allows us to better contextualize the work of our curated artists and provide a deeper analysis of the importance and interconnection of Geometric Abstraction to current art, in a globalized world.</w:t>
      </w:r>
    </w:p>
    <w:p w14:paraId="75459559" w14:textId="3C371380" w:rsidR="00243CB3" w:rsidRPr="00EC1EF1" w:rsidRDefault="00243CB3" w:rsidP="00EC1EF1">
      <w:pPr>
        <w:pStyle w:val="NormalWeb"/>
        <w:spacing w:line="360" w:lineRule="auto"/>
        <w:jc w:val="both"/>
        <w:rPr>
          <w:rFonts w:ascii="Circular Std Book" w:hAnsi="Circular Std Book" w:cs="Circular Std Book"/>
          <w:color w:val="000000" w:themeColor="text1"/>
          <w:sz w:val="20"/>
          <w:szCs w:val="20"/>
        </w:rPr>
      </w:pPr>
      <w:r w:rsidRPr="00EC1EF1">
        <w:rPr>
          <w:rFonts w:ascii="Circular Std Book" w:hAnsi="Circular Std Book" w:cs="Circular Std Book"/>
          <w:color w:val="000000" w:themeColor="text1"/>
          <w:sz w:val="20"/>
          <w:szCs w:val="20"/>
        </w:rPr>
        <w:t>We celebrate this new phase by presenting Hybridizations / Contemporary Strategies, curated by Ariel Jimenez. An exhibition that brings together a survey of contemporary works from the Juan Carlos Maldonado Art Collection, drawing a line between its previous exhibitions, going from primitive, through Geometric and Abstraction, to reach the artistic movements of the present day.</w:t>
      </w:r>
    </w:p>
    <w:p w14:paraId="397BA294" w14:textId="382139F3" w:rsidR="002F03DD" w:rsidRDefault="002F03DD" w:rsidP="00243CB3">
      <w:pPr>
        <w:pStyle w:val="NormalWeb"/>
        <w:jc w:val="both"/>
        <w:rPr>
          <w:rFonts w:ascii="Circular Std Book" w:hAnsi="Circular Std Book" w:cs="Circular Std Book"/>
          <w:color w:val="000000"/>
          <w:sz w:val="22"/>
          <w:szCs w:val="22"/>
        </w:rPr>
      </w:pPr>
    </w:p>
    <w:p w14:paraId="45C2FD71" w14:textId="4E4CD61A" w:rsidR="00243CB3" w:rsidRPr="002F03DD" w:rsidRDefault="00EC1EF1" w:rsidP="00243CB3">
      <w:pPr>
        <w:pStyle w:val="NormalWeb"/>
        <w:jc w:val="both"/>
        <w:rPr>
          <w:rFonts w:ascii="Circular Std Book" w:hAnsi="Circular Std Book" w:cs="Circular Std Book"/>
          <w:b/>
          <w:bCs/>
          <w:color w:val="000000"/>
          <w:sz w:val="22"/>
          <w:szCs w:val="22"/>
        </w:rPr>
      </w:pPr>
      <w:r>
        <w:rPr>
          <w:rFonts w:ascii="Circular Std Book" w:hAnsi="Circular Std Book" w:cs="Circular Std Book"/>
          <w:b/>
          <w:bCs/>
          <w:color w:val="000000"/>
          <w:sz w:val="22"/>
          <w:szCs w:val="22"/>
        </w:rPr>
        <w:t>JCMAC Info</w:t>
      </w:r>
    </w:p>
    <w:p w14:paraId="4A92D3AD" w14:textId="113A57D8" w:rsidR="00EC1EF1" w:rsidRDefault="00EC1EF1" w:rsidP="00EC1EF1">
      <w:pPr>
        <w:pStyle w:val="NormalWeb"/>
        <w:rPr>
          <w:rFonts w:ascii="Circular Std Book" w:hAnsi="Circular Std Book" w:cs="Circular Std Book"/>
          <w:color w:val="000000"/>
          <w:sz w:val="22"/>
          <w:szCs w:val="22"/>
        </w:rPr>
      </w:pPr>
      <w:r>
        <w:rPr>
          <w:rFonts w:ascii="Circular Std Book" w:hAnsi="Circular Std Book" w:cs="Circular Std Book"/>
          <w:color w:val="000000"/>
          <w:sz w:val="22"/>
          <w:szCs w:val="22"/>
        </w:rPr>
        <w:t>Address</w:t>
      </w:r>
      <w:r>
        <w:rPr>
          <w:rFonts w:ascii="Circular Std Book" w:hAnsi="Circular Std Book" w:cs="Circular Std Book"/>
          <w:color w:val="000000"/>
          <w:sz w:val="22"/>
          <w:szCs w:val="22"/>
        </w:rPr>
        <w:t>:</w:t>
      </w:r>
      <w:r>
        <w:rPr>
          <w:rFonts w:ascii="Circular Std Book" w:hAnsi="Circular Std Book" w:cs="Circular Std Book"/>
          <w:color w:val="000000"/>
          <w:sz w:val="22"/>
          <w:szCs w:val="22"/>
        </w:rPr>
        <w:br/>
        <w:t>3841 NE 2</w:t>
      </w:r>
      <w:r w:rsidRPr="00EC1EF1">
        <w:rPr>
          <w:rFonts w:ascii="Circular Std Book" w:hAnsi="Circular Std Book" w:cs="Circular Std Book"/>
          <w:color w:val="000000"/>
          <w:sz w:val="22"/>
          <w:szCs w:val="22"/>
          <w:vertAlign w:val="superscript"/>
        </w:rPr>
        <w:t>nd</w:t>
      </w:r>
      <w:r>
        <w:rPr>
          <w:rFonts w:ascii="Circular Std Book" w:hAnsi="Circular Std Book" w:cs="Circular Std Book"/>
          <w:color w:val="000000"/>
          <w:sz w:val="22"/>
          <w:szCs w:val="22"/>
        </w:rPr>
        <w:t xml:space="preserve"> Avenue Suite 201</w:t>
      </w:r>
      <w:r>
        <w:rPr>
          <w:rFonts w:ascii="Circular Std Book" w:hAnsi="Circular Std Book" w:cs="Circular Std Book"/>
          <w:color w:val="000000"/>
          <w:sz w:val="22"/>
          <w:szCs w:val="22"/>
        </w:rPr>
        <w:br/>
        <w:t>Miami FL 33137</w:t>
      </w:r>
      <w:r>
        <w:rPr>
          <w:rFonts w:ascii="Circular Std Book" w:hAnsi="Circular Std Book" w:cs="Circular Std Book"/>
          <w:color w:val="000000"/>
          <w:sz w:val="22"/>
          <w:szCs w:val="22"/>
        </w:rPr>
        <w:br/>
      </w:r>
      <w:r>
        <w:rPr>
          <w:rFonts w:ascii="Circular Std Book" w:hAnsi="Circular Std Book" w:cs="Circular Std Book"/>
          <w:color w:val="000000"/>
          <w:sz w:val="22"/>
          <w:szCs w:val="22"/>
        </w:rPr>
        <w:br/>
        <w:t xml:space="preserve">Contact: </w:t>
      </w:r>
      <w:r>
        <w:rPr>
          <w:rFonts w:ascii="Circular Std Book" w:hAnsi="Circular Std Book" w:cs="Circular Std Book"/>
          <w:color w:val="000000"/>
          <w:sz w:val="22"/>
          <w:szCs w:val="22"/>
        </w:rPr>
        <w:br/>
        <w:t>+1 305 456 6126</w:t>
      </w:r>
      <w:r>
        <w:rPr>
          <w:rFonts w:ascii="Circular Std Book" w:hAnsi="Circular Std Book" w:cs="Circular Std Book"/>
          <w:color w:val="000000"/>
          <w:sz w:val="22"/>
          <w:szCs w:val="22"/>
        </w:rPr>
        <w:br/>
      </w:r>
      <w:proofErr w:type="spellStart"/>
      <w:r w:rsidRPr="00EC1EF1">
        <w:rPr>
          <w:rFonts w:ascii="Circular Std Book" w:hAnsi="Circular Std Book" w:cs="Circular Std Book"/>
          <w:color w:val="000000"/>
          <w:sz w:val="22"/>
          <w:szCs w:val="22"/>
        </w:rPr>
        <w:t>info@jcmac.art</w:t>
      </w:r>
      <w:proofErr w:type="spellEnd"/>
      <w:r>
        <w:rPr>
          <w:rFonts w:ascii="Circular Std Book" w:hAnsi="Circular Std Book" w:cs="Circular Std Book"/>
          <w:color w:val="000000"/>
          <w:sz w:val="22"/>
          <w:szCs w:val="22"/>
        </w:rPr>
        <w:br/>
      </w:r>
      <w:r>
        <w:rPr>
          <w:rFonts w:ascii="Circular Std Book" w:hAnsi="Circular Std Book" w:cs="Circular Std Book"/>
          <w:color w:val="000000"/>
          <w:sz w:val="22"/>
          <w:szCs w:val="22"/>
        </w:rPr>
        <w:br/>
        <w:t>Instagram: @</w:t>
      </w:r>
      <w:proofErr w:type="spellStart"/>
      <w:r>
        <w:rPr>
          <w:rFonts w:ascii="Circular Std Book" w:hAnsi="Circular Std Book" w:cs="Circular Std Book"/>
          <w:color w:val="000000"/>
          <w:sz w:val="22"/>
          <w:szCs w:val="22"/>
        </w:rPr>
        <w:t>jcmac.art</w:t>
      </w:r>
      <w:proofErr w:type="spellEnd"/>
    </w:p>
    <w:p w14:paraId="273FE843" w14:textId="1BA393B7" w:rsidR="00243CB3" w:rsidRPr="00EC1EF1" w:rsidRDefault="00EC1EF1" w:rsidP="00243CB3">
      <w:pPr>
        <w:pStyle w:val="NormalWeb"/>
        <w:jc w:val="both"/>
        <w:rPr>
          <w:rFonts w:ascii="Circular Std Book" w:hAnsi="Circular Std Book" w:cs="Circular Std Book"/>
          <w:color w:val="000000"/>
        </w:rPr>
      </w:pPr>
      <w:proofErr w:type="spellStart"/>
      <w:r>
        <w:rPr>
          <w:rFonts w:ascii="Circular Std Book" w:hAnsi="Circular Std Book" w:cs="Circular Std Book"/>
          <w:color w:val="000000"/>
        </w:rPr>
        <w:t>jcmac.art</w:t>
      </w:r>
      <w:proofErr w:type="spellEnd"/>
      <w:r w:rsidRPr="00EC1EF1">
        <w:rPr>
          <w:rFonts w:ascii="Circular Std Book" w:hAnsi="Circular Std Book" w:cs="Circular Std Book"/>
          <w:color w:val="000000"/>
        </w:rPr>
        <w:t xml:space="preserve"> </w:t>
      </w:r>
    </w:p>
    <w:sectPr w:rsidR="00243CB3" w:rsidRPr="00EC1EF1" w:rsidSect="00643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rcular Std Book">
    <w:panose1 w:val="020B0604020101020102"/>
    <w:charset w:val="4D"/>
    <w:family w:val="swiss"/>
    <w:notTrueType/>
    <w:pitch w:val="variable"/>
    <w:sig w:usb0="8000002F" w:usb1="5000E47B"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B3"/>
    <w:rsid w:val="00243CB3"/>
    <w:rsid w:val="002F03DD"/>
    <w:rsid w:val="00632215"/>
    <w:rsid w:val="0064375D"/>
    <w:rsid w:val="0065040B"/>
    <w:rsid w:val="00EC1EF1"/>
    <w:rsid w:val="00F6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006BC"/>
  <w14:defaultImageDpi w14:val="32767"/>
  <w15:chartTrackingRefBased/>
  <w15:docId w15:val="{B4670163-C19C-3F4E-86F8-12AD0FDD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3CB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43CB3"/>
  </w:style>
  <w:style w:type="character" w:styleId="Strong">
    <w:name w:val="Strong"/>
    <w:basedOn w:val="DefaultParagraphFont"/>
    <w:uiPriority w:val="22"/>
    <w:qFormat/>
    <w:rsid w:val="00243CB3"/>
    <w:rPr>
      <w:b/>
      <w:bCs/>
    </w:rPr>
  </w:style>
  <w:style w:type="character" w:styleId="Emphasis">
    <w:name w:val="Emphasis"/>
    <w:basedOn w:val="DefaultParagraphFont"/>
    <w:uiPriority w:val="20"/>
    <w:qFormat/>
    <w:rsid w:val="00243CB3"/>
    <w:rPr>
      <w:i/>
      <w:iCs/>
    </w:rPr>
  </w:style>
  <w:style w:type="character" w:styleId="Hyperlink">
    <w:name w:val="Hyperlink"/>
    <w:basedOn w:val="DefaultParagraphFont"/>
    <w:uiPriority w:val="99"/>
    <w:unhideWhenUsed/>
    <w:rsid w:val="00EC1EF1"/>
    <w:rPr>
      <w:color w:val="0563C1" w:themeColor="hyperlink"/>
      <w:u w:val="single"/>
    </w:rPr>
  </w:style>
  <w:style w:type="character" w:styleId="UnresolvedMention">
    <w:name w:val="Unresolved Mention"/>
    <w:basedOn w:val="DefaultParagraphFont"/>
    <w:uiPriority w:val="99"/>
    <w:rsid w:val="00EC1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2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2019-12-02T16:26:00Z</dcterms:created>
  <dcterms:modified xsi:type="dcterms:W3CDTF">2019-12-02T16:26:00Z</dcterms:modified>
</cp:coreProperties>
</file>